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EBA" w:rsidRDefault="000D02C1" w:rsidP="00B01EBA">
      <w:pPr>
        <w:autoSpaceDE w:val="0"/>
        <w:autoSpaceDN w:val="0"/>
        <w:adjustRightInd w:val="0"/>
        <w:jc w:val="center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 xml:space="preserve">REGOLAMENTO PER LA PRONTA </w:t>
      </w:r>
      <w:r w:rsidR="00B01EBA" w:rsidRPr="00B01EBA">
        <w:rPr>
          <w:b/>
          <w:bCs/>
          <w:iCs/>
          <w:u w:val="single"/>
        </w:rPr>
        <w:t xml:space="preserve">REPERIBILITÀ PER IL SERVIZIO </w:t>
      </w:r>
      <w:proofErr w:type="spellStart"/>
      <w:r w:rsidR="00B01EBA" w:rsidRPr="00B01EBA">
        <w:rPr>
          <w:b/>
          <w:bCs/>
          <w:iCs/>
          <w:u w:val="single"/>
        </w:rPr>
        <w:t>DI</w:t>
      </w:r>
      <w:proofErr w:type="spellEnd"/>
      <w:r w:rsidR="00B01EBA" w:rsidRPr="00B01EBA">
        <w:rPr>
          <w:b/>
          <w:bCs/>
          <w:iCs/>
          <w:u w:val="single"/>
        </w:rPr>
        <w:t xml:space="preserve"> STATO CIVILE</w:t>
      </w:r>
    </w:p>
    <w:p w:rsidR="000D02C1" w:rsidRDefault="000D02C1" w:rsidP="00B01EBA">
      <w:pPr>
        <w:autoSpaceDE w:val="0"/>
        <w:autoSpaceDN w:val="0"/>
        <w:adjustRightInd w:val="0"/>
        <w:jc w:val="center"/>
        <w:rPr>
          <w:b/>
          <w:bCs/>
          <w:iCs/>
          <w:u w:val="single"/>
        </w:rPr>
      </w:pPr>
    </w:p>
    <w:p w:rsidR="000D02C1" w:rsidRPr="000D02C1" w:rsidRDefault="000D02C1" w:rsidP="00B01EBA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0D02C1">
        <w:rPr>
          <w:b/>
          <w:bCs/>
          <w:iCs/>
        </w:rPr>
        <w:t xml:space="preserve">Approvato con deliberazione della Giunta Comunale </w:t>
      </w:r>
      <w:proofErr w:type="spellStart"/>
      <w:r w:rsidRPr="000D02C1">
        <w:rPr>
          <w:b/>
          <w:bCs/>
          <w:iCs/>
        </w:rPr>
        <w:t>nr</w:t>
      </w:r>
      <w:proofErr w:type="spellEnd"/>
      <w:r w:rsidRPr="000D02C1">
        <w:rPr>
          <w:b/>
          <w:bCs/>
          <w:iCs/>
        </w:rPr>
        <w:t>. 146 del 21/09/2017</w:t>
      </w:r>
    </w:p>
    <w:p w:rsidR="00B01EBA" w:rsidRPr="00B01EBA" w:rsidRDefault="00B01EBA" w:rsidP="00B01EBA">
      <w:pPr>
        <w:autoSpaceDE w:val="0"/>
        <w:autoSpaceDN w:val="0"/>
        <w:adjustRightInd w:val="0"/>
        <w:rPr>
          <w:b/>
          <w:iCs/>
          <w:u w:val="single"/>
        </w:rPr>
      </w:pPr>
    </w:p>
    <w:p w:rsidR="00B01EBA" w:rsidRPr="00B01EBA" w:rsidRDefault="00B01EBA" w:rsidP="00B01EBA">
      <w:pPr>
        <w:autoSpaceDE w:val="0"/>
        <w:autoSpaceDN w:val="0"/>
        <w:adjustRightInd w:val="0"/>
        <w:jc w:val="center"/>
        <w:rPr>
          <w:iCs/>
          <w:u w:val="single"/>
        </w:rPr>
      </w:pPr>
      <w:r w:rsidRPr="00B01EBA">
        <w:rPr>
          <w:iCs/>
          <w:u w:val="single"/>
        </w:rPr>
        <w:t>Art.1</w:t>
      </w:r>
    </w:p>
    <w:p w:rsidR="00B01EBA" w:rsidRDefault="00B01EBA" w:rsidP="00B01EBA">
      <w:pPr>
        <w:autoSpaceDE w:val="0"/>
        <w:autoSpaceDN w:val="0"/>
        <w:adjustRightInd w:val="0"/>
        <w:rPr>
          <w:iCs/>
        </w:rPr>
      </w:pPr>
    </w:p>
    <w:p w:rsidR="00B01EBA" w:rsidRPr="00B01EBA" w:rsidRDefault="00311426" w:rsidP="00B01EBA">
      <w:pPr>
        <w:autoSpaceDE w:val="0"/>
        <w:autoSpaceDN w:val="0"/>
        <w:adjustRightInd w:val="0"/>
        <w:rPr>
          <w:iCs/>
        </w:rPr>
      </w:pPr>
      <w:r>
        <w:rPr>
          <w:iCs/>
        </w:rPr>
        <w:t>Il presente Regolamento ha la finalità di disciplinare,</w:t>
      </w:r>
      <w:r w:rsidR="00B01EBA">
        <w:rPr>
          <w:iCs/>
        </w:rPr>
        <w:t xml:space="preserve"> nel Comune di Alba Adriatica</w:t>
      </w:r>
      <w:r w:rsidR="00B01EBA" w:rsidRPr="00B01EBA">
        <w:rPr>
          <w:iCs/>
        </w:rPr>
        <w:t>, il servizio di pronta reperibilità al fine di garantire</w:t>
      </w:r>
      <w:r>
        <w:rPr>
          <w:iCs/>
        </w:rPr>
        <w:t xml:space="preserve"> </w:t>
      </w:r>
      <w:r w:rsidR="00B01EBA" w:rsidRPr="00B01EBA">
        <w:rPr>
          <w:iCs/>
        </w:rPr>
        <w:t xml:space="preserve">la continuità delle prestazioni indispensabili ad assicurare il servizio di stato civile </w:t>
      </w:r>
      <w:r w:rsidR="00B01EBA">
        <w:rPr>
          <w:iCs/>
        </w:rPr>
        <w:t xml:space="preserve">per gli adempimenti necessari agli atti di morte e servizio di polizia mortuaria </w:t>
      </w:r>
      <w:r w:rsidR="00B01EBA" w:rsidRPr="00B01EBA">
        <w:rPr>
          <w:iCs/>
        </w:rPr>
        <w:t>che si verificano</w:t>
      </w:r>
      <w:r w:rsidR="00B01EBA">
        <w:rPr>
          <w:iCs/>
        </w:rPr>
        <w:t xml:space="preserve"> </w:t>
      </w:r>
      <w:r w:rsidR="00B01EBA" w:rsidRPr="00B01EBA">
        <w:rPr>
          <w:iCs/>
        </w:rPr>
        <w:t>nei giorni di sabato e festività infrasettimanali, sempreché non siano differibili ai giorni di</w:t>
      </w:r>
      <w:r w:rsidR="00B01EBA">
        <w:rPr>
          <w:iCs/>
        </w:rPr>
        <w:t xml:space="preserve"> </w:t>
      </w:r>
      <w:r w:rsidR="00B01EBA" w:rsidRPr="00B01EBA">
        <w:rPr>
          <w:iCs/>
        </w:rPr>
        <w:t>normale apertura dell’ufficio.</w:t>
      </w:r>
    </w:p>
    <w:p w:rsidR="00B01EBA" w:rsidRDefault="00B01EBA" w:rsidP="00B01EBA">
      <w:pPr>
        <w:autoSpaceDE w:val="0"/>
        <w:autoSpaceDN w:val="0"/>
        <w:adjustRightInd w:val="0"/>
        <w:rPr>
          <w:iCs/>
        </w:rPr>
      </w:pPr>
    </w:p>
    <w:p w:rsidR="00B01EBA" w:rsidRPr="00B01EBA" w:rsidRDefault="00B01EBA" w:rsidP="00B01EBA">
      <w:pPr>
        <w:autoSpaceDE w:val="0"/>
        <w:autoSpaceDN w:val="0"/>
        <w:adjustRightInd w:val="0"/>
        <w:jc w:val="center"/>
        <w:rPr>
          <w:iCs/>
          <w:u w:val="single"/>
        </w:rPr>
      </w:pPr>
      <w:r w:rsidRPr="00B01EBA">
        <w:rPr>
          <w:iCs/>
          <w:u w:val="single"/>
        </w:rPr>
        <w:t>Art.2</w:t>
      </w:r>
    </w:p>
    <w:p w:rsidR="00B01EBA" w:rsidRDefault="00B01EBA" w:rsidP="00B01EBA">
      <w:pPr>
        <w:autoSpaceDE w:val="0"/>
        <w:autoSpaceDN w:val="0"/>
        <w:adjustRightInd w:val="0"/>
        <w:rPr>
          <w:iCs/>
        </w:rPr>
      </w:pPr>
    </w:p>
    <w:p w:rsidR="00B01EBA" w:rsidRPr="00B01EBA" w:rsidRDefault="00B01EBA" w:rsidP="00B01EBA">
      <w:pPr>
        <w:autoSpaceDE w:val="0"/>
        <w:autoSpaceDN w:val="0"/>
        <w:adjustRightInd w:val="0"/>
        <w:rPr>
          <w:iCs/>
        </w:rPr>
      </w:pPr>
      <w:r w:rsidRPr="00B01EBA">
        <w:rPr>
          <w:iCs/>
        </w:rPr>
        <w:t xml:space="preserve">Il servizio di reperibilità è attivo, nei giorni di cui al precedente art.1, per </w:t>
      </w:r>
      <w:r>
        <w:rPr>
          <w:iCs/>
        </w:rPr>
        <w:t>08</w:t>
      </w:r>
      <w:r w:rsidRPr="00B01EBA">
        <w:rPr>
          <w:iCs/>
        </w:rPr>
        <w:t xml:space="preserve"> ore giornaliere, dalle ore</w:t>
      </w:r>
      <w:r>
        <w:rPr>
          <w:iCs/>
        </w:rPr>
        <w:t xml:space="preserve"> 09</w:t>
      </w:r>
      <w:r w:rsidRPr="00B01EBA">
        <w:rPr>
          <w:iCs/>
        </w:rPr>
        <w:t xml:space="preserve">,00 alle ore </w:t>
      </w:r>
      <w:r>
        <w:rPr>
          <w:iCs/>
        </w:rPr>
        <w:t>17</w:t>
      </w:r>
      <w:r w:rsidRPr="00B01EBA">
        <w:rPr>
          <w:iCs/>
        </w:rPr>
        <w:t>,00.</w:t>
      </w:r>
    </w:p>
    <w:p w:rsidR="00B01EBA" w:rsidRPr="00B01EBA" w:rsidRDefault="00B01EBA" w:rsidP="00B01EBA">
      <w:pPr>
        <w:autoSpaceDE w:val="0"/>
        <w:autoSpaceDN w:val="0"/>
        <w:adjustRightInd w:val="0"/>
        <w:rPr>
          <w:iCs/>
        </w:rPr>
      </w:pPr>
      <w:r w:rsidRPr="00B01EBA">
        <w:rPr>
          <w:iCs/>
        </w:rPr>
        <w:t>È esclusa dal servizio ogni attività cui l’ufficio di stato civile può adempiere con il ricorso alla</w:t>
      </w:r>
    </w:p>
    <w:p w:rsidR="00B01EBA" w:rsidRDefault="00B01EBA" w:rsidP="00B01EBA">
      <w:pPr>
        <w:autoSpaceDE w:val="0"/>
        <w:autoSpaceDN w:val="0"/>
        <w:adjustRightInd w:val="0"/>
        <w:rPr>
          <w:iCs/>
        </w:rPr>
      </w:pPr>
      <w:r w:rsidRPr="00B01EBA">
        <w:rPr>
          <w:iCs/>
        </w:rPr>
        <w:t>normale programmazione del lavoro.</w:t>
      </w:r>
    </w:p>
    <w:p w:rsidR="00B01EBA" w:rsidRPr="00B01EBA" w:rsidRDefault="00B01EBA" w:rsidP="00B01EBA">
      <w:pPr>
        <w:autoSpaceDE w:val="0"/>
        <w:autoSpaceDN w:val="0"/>
        <w:adjustRightInd w:val="0"/>
        <w:rPr>
          <w:iCs/>
        </w:rPr>
      </w:pPr>
    </w:p>
    <w:p w:rsidR="00B01EBA" w:rsidRPr="00B01EBA" w:rsidRDefault="00B01EBA" w:rsidP="00B01EBA">
      <w:pPr>
        <w:autoSpaceDE w:val="0"/>
        <w:autoSpaceDN w:val="0"/>
        <w:adjustRightInd w:val="0"/>
        <w:jc w:val="center"/>
        <w:rPr>
          <w:iCs/>
          <w:u w:val="single"/>
        </w:rPr>
      </w:pPr>
      <w:r w:rsidRPr="00B01EBA">
        <w:rPr>
          <w:iCs/>
          <w:u w:val="single"/>
        </w:rPr>
        <w:t>Art.3</w:t>
      </w:r>
    </w:p>
    <w:p w:rsidR="00B01EBA" w:rsidRDefault="00B01EBA" w:rsidP="00B01EBA">
      <w:pPr>
        <w:autoSpaceDE w:val="0"/>
        <w:autoSpaceDN w:val="0"/>
        <w:adjustRightInd w:val="0"/>
        <w:rPr>
          <w:iCs/>
        </w:rPr>
      </w:pPr>
    </w:p>
    <w:p w:rsidR="00B01EBA" w:rsidRPr="00B01EBA" w:rsidRDefault="00B01EBA" w:rsidP="00B01EBA">
      <w:pPr>
        <w:autoSpaceDE w:val="0"/>
        <w:autoSpaceDN w:val="0"/>
        <w:adjustRightInd w:val="0"/>
        <w:rPr>
          <w:iCs/>
        </w:rPr>
      </w:pPr>
      <w:r w:rsidRPr="00B01EBA">
        <w:rPr>
          <w:iCs/>
        </w:rPr>
        <w:t>L’Istituto è regolato dalla disciplina di cui all’art.23 del C.C.N.L. 14/9/2001, come integrato dal</w:t>
      </w:r>
    </w:p>
    <w:p w:rsidR="00B01EBA" w:rsidRPr="00B01EBA" w:rsidRDefault="00B01EBA" w:rsidP="00B01EBA">
      <w:pPr>
        <w:autoSpaceDE w:val="0"/>
        <w:autoSpaceDN w:val="0"/>
        <w:adjustRightInd w:val="0"/>
        <w:rPr>
          <w:iCs/>
        </w:rPr>
      </w:pPr>
      <w:r w:rsidRPr="00B01EBA">
        <w:rPr>
          <w:iCs/>
        </w:rPr>
        <w:t>C.C.N.L. 5/10/2001</w:t>
      </w:r>
      <w:r w:rsidR="00462641">
        <w:rPr>
          <w:iCs/>
        </w:rPr>
        <w:t xml:space="preserve"> </w:t>
      </w:r>
      <w:r w:rsidRPr="00B01EBA">
        <w:rPr>
          <w:iCs/>
        </w:rPr>
        <w:t>e si intenderà automaticamente adeguato alle eventuali modifiche dei futuri</w:t>
      </w:r>
    </w:p>
    <w:p w:rsidR="00B01EBA" w:rsidRDefault="00B01EBA" w:rsidP="00B01EBA">
      <w:pPr>
        <w:autoSpaceDE w:val="0"/>
        <w:autoSpaceDN w:val="0"/>
        <w:adjustRightInd w:val="0"/>
        <w:rPr>
          <w:iCs/>
        </w:rPr>
      </w:pPr>
      <w:r w:rsidRPr="00B01EBA">
        <w:rPr>
          <w:iCs/>
        </w:rPr>
        <w:t>contratti di lavoro.</w:t>
      </w:r>
    </w:p>
    <w:p w:rsidR="00B01EBA" w:rsidRPr="00B01EBA" w:rsidRDefault="00B01EBA" w:rsidP="00B01EBA">
      <w:pPr>
        <w:autoSpaceDE w:val="0"/>
        <w:autoSpaceDN w:val="0"/>
        <w:adjustRightInd w:val="0"/>
        <w:rPr>
          <w:iCs/>
        </w:rPr>
      </w:pPr>
    </w:p>
    <w:p w:rsidR="00B01EBA" w:rsidRPr="00B01EBA" w:rsidRDefault="00B01EBA" w:rsidP="00B01EBA">
      <w:pPr>
        <w:autoSpaceDE w:val="0"/>
        <w:autoSpaceDN w:val="0"/>
        <w:adjustRightInd w:val="0"/>
        <w:jc w:val="center"/>
        <w:rPr>
          <w:iCs/>
          <w:u w:val="single"/>
        </w:rPr>
      </w:pPr>
      <w:r w:rsidRPr="00B01EBA">
        <w:rPr>
          <w:iCs/>
          <w:u w:val="single"/>
        </w:rPr>
        <w:t>Art.4</w:t>
      </w:r>
    </w:p>
    <w:p w:rsidR="00B01EBA" w:rsidRDefault="00B01EBA" w:rsidP="00B01EBA">
      <w:pPr>
        <w:autoSpaceDE w:val="0"/>
        <w:autoSpaceDN w:val="0"/>
        <w:adjustRightInd w:val="0"/>
        <w:rPr>
          <w:iCs/>
        </w:rPr>
      </w:pPr>
    </w:p>
    <w:p w:rsidR="00B01EBA" w:rsidRPr="00B01EBA" w:rsidRDefault="00B01EBA" w:rsidP="00B01EBA">
      <w:pPr>
        <w:autoSpaceDE w:val="0"/>
        <w:autoSpaceDN w:val="0"/>
        <w:adjustRightInd w:val="0"/>
        <w:rPr>
          <w:iCs/>
        </w:rPr>
      </w:pPr>
      <w:r w:rsidRPr="00B01EBA">
        <w:rPr>
          <w:iCs/>
        </w:rPr>
        <w:t xml:space="preserve">Il </w:t>
      </w:r>
      <w:r w:rsidR="00CD5CB6">
        <w:rPr>
          <w:iCs/>
        </w:rPr>
        <w:t>R</w:t>
      </w:r>
      <w:r w:rsidRPr="00B01EBA">
        <w:rPr>
          <w:iCs/>
        </w:rPr>
        <w:t xml:space="preserve">esponsabile </w:t>
      </w:r>
      <w:r w:rsidR="00CD5CB6">
        <w:rPr>
          <w:iCs/>
        </w:rPr>
        <w:t>del servizio predispone i turni di reperibilità</w:t>
      </w:r>
      <w:r w:rsidRPr="00B01EBA">
        <w:rPr>
          <w:iCs/>
        </w:rPr>
        <w:t xml:space="preserve"> notificando al personale interessato il calendario medesimo.</w:t>
      </w:r>
    </w:p>
    <w:p w:rsidR="00B01EBA" w:rsidRPr="00B01EBA" w:rsidRDefault="00462641" w:rsidP="00B01EBA">
      <w:pPr>
        <w:autoSpaceDE w:val="0"/>
        <w:autoSpaceDN w:val="0"/>
        <w:adjustRightInd w:val="0"/>
        <w:rPr>
          <w:iCs/>
        </w:rPr>
      </w:pPr>
      <w:r>
        <w:rPr>
          <w:iCs/>
        </w:rPr>
        <w:t xml:space="preserve">Qualsiasi variazione o impedimento nello svolgimento del proprio turno di reperibilità sono immediatamente comunicati al Responsabile di riferimento che provvede alla sostituzione. Per esigenze particolari, eccezionali e motivate il dipendente in turno di reperibilità può farsi sostituire da altro dipendente coinvolto nel servizio e disponibile previa comunicazione verbale </w:t>
      </w:r>
      <w:r w:rsidR="00E23E53">
        <w:rPr>
          <w:iCs/>
        </w:rPr>
        <w:t>al Responsabile di riferimento.</w:t>
      </w:r>
    </w:p>
    <w:p w:rsidR="00B01EBA" w:rsidRPr="00B01EBA" w:rsidRDefault="00B01EBA" w:rsidP="00B01EBA">
      <w:pPr>
        <w:autoSpaceDE w:val="0"/>
        <w:autoSpaceDN w:val="0"/>
        <w:adjustRightInd w:val="0"/>
        <w:rPr>
          <w:iCs/>
        </w:rPr>
      </w:pPr>
      <w:r w:rsidRPr="00B01EBA">
        <w:rPr>
          <w:iCs/>
        </w:rPr>
        <w:t>Al personale che durante il periodo di reperibilità assuma comportamenti tali da rendere inutile la</w:t>
      </w:r>
    </w:p>
    <w:p w:rsidR="00B01EBA" w:rsidRPr="00B01EBA" w:rsidRDefault="00B01EBA" w:rsidP="00B01EBA">
      <w:pPr>
        <w:autoSpaceDE w:val="0"/>
        <w:autoSpaceDN w:val="0"/>
        <w:adjustRightInd w:val="0"/>
        <w:rPr>
          <w:iCs/>
        </w:rPr>
      </w:pPr>
      <w:r w:rsidRPr="00B01EBA">
        <w:rPr>
          <w:iCs/>
        </w:rPr>
        <w:t>richiesta di intervento non sarà riconosciuta l'indennità di reperibilità e si attiverà la procedura</w:t>
      </w:r>
    </w:p>
    <w:p w:rsidR="00B01EBA" w:rsidRDefault="00B01EBA" w:rsidP="00B01EBA">
      <w:pPr>
        <w:autoSpaceDE w:val="0"/>
        <w:autoSpaceDN w:val="0"/>
        <w:adjustRightInd w:val="0"/>
        <w:rPr>
          <w:iCs/>
        </w:rPr>
      </w:pPr>
      <w:r w:rsidRPr="00B01EBA">
        <w:rPr>
          <w:iCs/>
        </w:rPr>
        <w:t>disciplinare.</w:t>
      </w:r>
    </w:p>
    <w:p w:rsidR="00E3432A" w:rsidRDefault="00E3432A" w:rsidP="00B01EBA">
      <w:pPr>
        <w:autoSpaceDE w:val="0"/>
        <w:autoSpaceDN w:val="0"/>
        <w:adjustRightInd w:val="0"/>
        <w:rPr>
          <w:iCs/>
        </w:rPr>
      </w:pPr>
      <w:r>
        <w:rPr>
          <w:iCs/>
        </w:rPr>
        <w:t>Il dipendente non può essere messo in reperibilità per un periodo superiore a 6 giorni al mese.</w:t>
      </w:r>
    </w:p>
    <w:p w:rsidR="00CD5CB6" w:rsidRPr="00B01EBA" w:rsidRDefault="00CD5CB6" w:rsidP="00B01EBA">
      <w:pPr>
        <w:autoSpaceDE w:val="0"/>
        <w:autoSpaceDN w:val="0"/>
        <w:adjustRightInd w:val="0"/>
        <w:rPr>
          <w:iCs/>
        </w:rPr>
      </w:pPr>
    </w:p>
    <w:p w:rsidR="00B01EBA" w:rsidRPr="00CD5CB6" w:rsidRDefault="00B01EBA" w:rsidP="00CD5CB6">
      <w:pPr>
        <w:autoSpaceDE w:val="0"/>
        <w:autoSpaceDN w:val="0"/>
        <w:adjustRightInd w:val="0"/>
        <w:jc w:val="center"/>
        <w:rPr>
          <w:iCs/>
          <w:u w:val="single"/>
        </w:rPr>
      </w:pPr>
      <w:r w:rsidRPr="00CD5CB6">
        <w:rPr>
          <w:iCs/>
          <w:u w:val="single"/>
        </w:rPr>
        <w:t>Art.5</w:t>
      </w:r>
    </w:p>
    <w:p w:rsidR="00CD5CB6" w:rsidRDefault="00CD5CB6" w:rsidP="00B01EBA">
      <w:pPr>
        <w:autoSpaceDE w:val="0"/>
        <w:autoSpaceDN w:val="0"/>
        <w:adjustRightInd w:val="0"/>
        <w:rPr>
          <w:iCs/>
        </w:rPr>
      </w:pPr>
    </w:p>
    <w:p w:rsidR="00B01EBA" w:rsidRPr="00B01EBA" w:rsidRDefault="00B01EBA" w:rsidP="00B01EBA">
      <w:pPr>
        <w:autoSpaceDE w:val="0"/>
        <w:autoSpaceDN w:val="0"/>
        <w:adjustRightInd w:val="0"/>
        <w:rPr>
          <w:iCs/>
        </w:rPr>
      </w:pPr>
      <w:r w:rsidRPr="00B01EBA">
        <w:rPr>
          <w:iCs/>
        </w:rPr>
        <w:t>Il servizio avrà un permanente riferimento di chiamata, garantito da una utenza telefonica mobile di</w:t>
      </w:r>
    </w:p>
    <w:p w:rsidR="00B01EBA" w:rsidRPr="00B01EBA" w:rsidRDefault="00B01EBA" w:rsidP="00B01EBA">
      <w:pPr>
        <w:autoSpaceDE w:val="0"/>
        <w:autoSpaceDN w:val="0"/>
        <w:adjustRightInd w:val="0"/>
        <w:rPr>
          <w:iCs/>
        </w:rPr>
      </w:pPr>
      <w:r w:rsidRPr="00B01EBA">
        <w:rPr>
          <w:iCs/>
        </w:rPr>
        <w:t>cui l’Ufficio di stato civile sarà dotato ed a cui chiunque potrà rivolgersi per usufruire delle</w:t>
      </w:r>
    </w:p>
    <w:p w:rsidR="00B01EBA" w:rsidRPr="00B01EBA" w:rsidRDefault="00B01EBA" w:rsidP="00B01EBA">
      <w:pPr>
        <w:autoSpaceDE w:val="0"/>
        <w:autoSpaceDN w:val="0"/>
        <w:adjustRightInd w:val="0"/>
        <w:rPr>
          <w:iCs/>
        </w:rPr>
      </w:pPr>
      <w:r w:rsidRPr="00B01EBA">
        <w:rPr>
          <w:iCs/>
        </w:rPr>
        <w:t>prestazioni amministrative ammesse.</w:t>
      </w:r>
    </w:p>
    <w:p w:rsidR="00B01EBA" w:rsidRDefault="00B01EBA" w:rsidP="00B01EBA">
      <w:pPr>
        <w:autoSpaceDE w:val="0"/>
        <w:autoSpaceDN w:val="0"/>
        <w:adjustRightInd w:val="0"/>
        <w:rPr>
          <w:iCs/>
        </w:rPr>
      </w:pPr>
      <w:r w:rsidRPr="00B01EBA">
        <w:rPr>
          <w:iCs/>
        </w:rPr>
        <w:t xml:space="preserve">Sarà cura del </w:t>
      </w:r>
      <w:r w:rsidR="00CD5CB6">
        <w:rPr>
          <w:iCs/>
        </w:rPr>
        <w:t>R</w:t>
      </w:r>
      <w:r w:rsidRPr="00B01EBA">
        <w:rPr>
          <w:iCs/>
        </w:rPr>
        <w:t>esponsabile del servizio affidare, di volta in volta, l’apparecchio telefonico mobile, in</w:t>
      </w:r>
      <w:r w:rsidR="00CD5CB6">
        <w:rPr>
          <w:iCs/>
        </w:rPr>
        <w:t xml:space="preserve"> </w:t>
      </w:r>
      <w:r w:rsidRPr="00B01EBA">
        <w:rPr>
          <w:iCs/>
        </w:rPr>
        <w:t>dotazione all’ufficio di stato civile per il servizio di pronta reperibilità, al personale di turno perché</w:t>
      </w:r>
      <w:r w:rsidR="00CD5CB6">
        <w:rPr>
          <w:iCs/>
        </w:rPr>
        <w:t xml:space="preserve"> </w:t>
      </w:r>
      <w:r w:rsidRPr="00B01EBA">
        <w:rPr>
          <w:iCs/>
        </w:rPr>
        <w:t>possa rendersi prontamente rintracciabile durante i turni cui è stato assegnato.</w:t>
      </w:r>
    </w:p>
    <w:p w:rsidR="00E23E53" w:rsidRDefault="00E23E53" w:rsidP="00B01EBA">
      <w:pPr>
        <w:autoSpaceDE w:val="0"/>
        <w:autoSpaceDN w:val="0"/>
        <w:adjustRightInd w:val="0"/>
        <w:rPr>
          <w:iCs/>
        </w:rPr>
      </w:pPr>
      <w:r>
        <w:rPr>
          <w:iCs/>
        </w:rPr>
        <w:t>Il dipendente di turno sarà inoltre dotato di copia delle chiavi della porta di entrata delle sede municipale e dell’ufficio.</w:t>
      </w:r>
    </w:p>
    <w:p w:rsidR="00E23E53" w:rsidRDefault="00E23E53" w:rsidP="00B01EBA">
      <w:pPr>
        <w:autoSpaceDE w:val="0"/>
        <w:autoSpaceDN w:val="0"/>
        <w:adjustRightInd w:val="0"/>
        <w:rPr>
          <w:iCs/>
        </w:rPr>
      </w:pPr>
      <w:r>
        <w:rPr>
          <w:iCs/>
        </w:rPr>
        <w:t>Durante il turno di reperibilità il dipendente addetto:</w:t>
      </w:r>
    </w:p>
    <w:p w:rsidR="00E23E53" w:rsidRDefault="00E23E53" w:rsidP="00B01EBA">
      <w:pPr>
        <w:autoSpaceDE w:val="0"/>
        <w:autoSpaceDN w:val="0"/>
        <w:adjustRightInd w:val="0"/>
        <w:rPr>
          <w:iCs/>
        </w:rPr>
      </w:pPr>
      <w:r>
        <w:rPr>
          <w:iCs/>
        </w:rPr>
        <w:lastRenderedPageBreak/>
        <w:t>a – tiene il telefono di servizio sempre acceso ed in condizioni idonee a ricevere ch</w:t>
      </w:r>
      <w:r w:rsidR="00D74B94">
        <w:rPr>
          <w:iCs/>
        </w:rPr>
        <w:t>i</w:t>
      </w:r>
      <w:r>
        <w:rPr>
          <w:iCs/>
        </w:rPr>
        <w:t>amate;</w:t>
      </w:r>
    </w:p>
    <w:p w:rsidR="00E23E53" w:rsidRDefault="00E23E53" w:rsidP="00B01EBA">
      <w:pPr>
        <w:autoSpaceDE w:val="0"/>
        <w:autoSpaceDN w:val="0"/>
        <w:adjustRightInd w:val="0"/>
        <w:rPr>
          <w:iCs/>
        </w:rPr>
      </w:pPr>
      <w:r>
        <w:rPr>
          <w:iCs/>
        </w:rPr>
        <w:t xml:space="preserve">b </w:t>
      </w:r>
      <w:r w:rsidR="00D74B94">
        <w:rPr>
          <w:iCs/>
        </w:rPr>
        <w:t>–</w:t>
      </w:r>
      <w:r>
        <w:rPr>
          <w:iCs/>
        </w:rPr>
        <w:t xml:space="preserve"> </w:t>
      </w:r>
      <w:r w:rsidR="00D74B94">
        <w:rPr>
          <w:iCs/>
        </w:rPr>
        <w:t>verifica periodicamente il segnale di ricezione e lo stato di carica della batteria;</w:t>
      </w:r>
    </w:p>
    <w:p w:rsidR="00D74B94" w:rsidRDefault="00D74B94" w:rsidP="00B01EBA">
      <w:pPr>
        <w:autoSpaceDE w:val="0"/>
        <w:autoSpaceDN w:val="0"/>
        <w:adjustRightInd w:val="0"/>
        <w:rPr>
          <w:iCs/>
        </w:rPr>
      </w:pPr>
      <w:r>
        <w:rPr>
          <w:iCs/>
        </w:rPr>
        <w:t>c – risponde prontamente alle chiamate.</w:t>
      </w:r>
    </w:p>
    <w:p w:rsidR="00CD5CB6" w:rsidRPr="00B01EBA" w:rsidRDefault="00CD5CB6" w:rsidP="00B01EBA">
      <w:pPr>
        <w:autoSpaceDE w:val="0"/>
        <w:autoSpaceDN w:val="0"/>
        <w:adjustRightInd w:val="0"/>
        <w:rPr>
          <w:iCs/>
        </w:rPr>
      </w:pPr>
    </w:p>
    <w:p w:rsidR="00B01EBA" w:rsidRPr="00CD5CB6" w:rsidRDefault="00B01EBA" w:rsidP="00CD5CB6">
      <w:pPr>
        <w:autoSpaceDE w:val="0"/>
        <w:autoSpaceDN w:val="0"/>
        <w:adjustRightInd w:val="0"/>
        <w:jc w:val="center"/>
        <w:rPr>
          <w:iCs/>
          <w:u w:val="single"/>
        </w:rPr>
      </w:pPr>
      <w:r w:rsidRPr="00CD5CB6">
        <w:rPr>
          <w:iCs/>
          <w:u w:val="single"/>
        </w:rPr>
        <w:t>Art.6</w:t>
      </w:r>
    </w:p>
    <w:p w:rsidR="00CD5CB6" w:rsidRDefault="00CD5CB6" w:rsidP="00B01EBA">
      <w:pPr>
        <w:autoSpaceDE w:val="0"/>
        <w:autoSpaceDN w:val="0"/>
        <w:adjustRightInd w:val="0"/>
        <w:rPr>
          <w:iCs/>
        </w:rPr>
      </w:pPr>
    </w:p>
    <w:p w:rsidR="00B01EBA" w:rsidRPr="00B01EBA" w:rsidRDefault="00B01EBA" w:rsidP="00B01EBA">
      <w:pPr>
        <w:autoSpaceDE w:val="0"/>
        <w:autoSpaceDN w:val="0"/>
        <w:adjustRightInd w:val="0"/>
        <w:rPr>
          <w:iCs/>
        </w:rPr>
      </w:pPr>
      <w:r w:rsidRPr="00B01EBA">
        <w:rPr>
          <w:iCs/>
        </w:rPr>
        <w:t>L’utenza telefonica per la rintracciabilità del personale in servizio di reperibilità dovrà avere la</w:t>
      </w:r>
    </w:p>
    <w:p w:rsidR="00B01EBA" w:rsidRPr="00B01EBA" w:rsidRDefault="00B01EBA" w:rsidP="00B01EBA">
      <w:pPr>
        <w:autoSpaceDE w:val="0"/>
        <w:autoSpaceDN w:val="0"/>
        <w:adjustRightInd w:val="0"/>
        <w:rPr>
          <w:iCs/>
        </w:rPr>
      </w:pPr>
      <w:r w:rsidRPr="00B01EBA">
        <w:rPr>
          <w:iCs/>
        </w:rPr>
        <w:t>massima pubblicità e sarà imprescindibilmente e permanentemente pubblicata sul sito internet</w:t>
      </w:r>
    </w:p>
    <w:p w:rsidR="00B01EBA" w:rsidRPr="00B01EBA" w:rsidRDefault="00B01EBA" w:rsidP="00B01EBA">
      <w:pPr>
        <w:autoSpaceDE w:val="0"/>
        <w:autoSpaceDN w:val="0"/>
        <w:adjustRightInd w:val="0"/>
        <w:rPr>
          <w:iCs/>
        </w:rPr>
      </w:pPr>
      <w:r w:rsidRPr="00B01EBA">
        <w:rPr>
          <w:iCs/>
        </w:rPr>
        <w:t>ufficiale del Comune.</w:t>
      </w:r>
      <w:r w:rsidR="00E23E53">
        <w:rPr>
          <w:iCs/>
        </w:rPr>
        <w:t xml:space="preserve"> </w:t>
      </w:r>
    </w:p>
    <w:p w:rsidR="00CD5CB6" w:rsidRDefault="00CD5CB6" w:rsidP="00B01EBA">
      <w:pPr>
        <w:autoSpaceDE w:val="0"/>
        <w:autoSpaceDN w:val="0"/>
        <w:adjustRightInd w:val="0"/>
        <w:rPr>
          <w:iCs/>
        </w:rPr>
      </w:pPr>
    </w:p>
    <w:p w:rsidR="00B01EBA" w:rsidRPr="00CD5CB6" w:rsidRDefault="00B01EBA" w:rsidP="00CD5CB6">
      <w:pPr>
        <w:autoSpaceDE w:val="0"/>
        <w:autoSpaceDN w:val="0"/>
        <w:adjustRightInd w:val="0"/>
        <w:jc w:val="center"/>
        <w:rPr>
          <w:iCs/>
          <w:u w:val="single"/>
        </w:rPr>
      </w:pPr>
      <w:r w:rsidRPr="00CD5CB6">
        <w:rPr>
          <w:iCs/>
          <w:u w:val="single"/>
        </w:rPr>
        <w:t>Art.7</w:t>
      </w:r>
    </w:p>
    <w:p w:rsidR="00CD5CB6" w:rsidRDefault="00CD5CB6" w:rsidP="00B01EBA">
      <w:pPr>
        <w:autoSpaceDE w:val="0"/>
        <w:autoSpaceDN w:val="0"/>
        <w:adjustRightInd w:val="0"/>
        <w:rPr>
          <w:iCs/>
        </w:rPr>
      </w:pPr>
    </w:p>
    <w:p w:rsidR="00311426" w:rsidRDefault="00311426" w:rsidP="00B01EBA">
      <w:pPr>
        <w:autoSpaceDE w:val="0"/>
        <w:autoSpaceDN w:val="0"/>
        <w:adjustRightInd w:val="0"/>
      </w:pPr>
      <w:r>
        <w:rPr>
          <w:iCs/>
        </w:rPr>
        <w:t>Con l’a</w:t>
      </w:r>
      <w:r w:rsidR="002353B4">
        <w:rPr>
          <w:iCs/>
        </w:rPr>
        <w:t>pprova</w:t>
      </w:r>
      <w:r>
        <w:rPr>
          <w:iCs/>
        </w:rPr>
        <w:t xml:space="preserve">zione del presente regolamento </w:t>
      </w:r>
      <w:r w:rsidRPr="0083012F">
        <w:t>viene</w:t>
      </w:r>
      <w:r>
        <w:rPr>
          <w:rFonts w:ascii="Arial" w:hAnsi="Arial" w:cs="Arial"/>
          <w:sz w:val="16"/>
          <w:szCs w:val="16"/>
        </w:rPr>
        <w:t xml:space="preserve"> </w:t>
      </w:r>
      <w:r w:rsidRPr="00311426">
        <w:t>abrogata qualsiasi norma precedentemente disciplinante la materia</w:t>
      </w:r>
      <w:r>
        <w:t>.</w:t>
      </w:r>
    </w:p>
    <w:p w:rsidR="00B01EBA" w:rsidRPr="00B01EBA" w:rsidRDefault="00B01EBA" w:rsidP="00B01EBA">
      <w:pPr>
        <w:autoSpaceDE w:val="0"/>
        <w:autoSpaceDN w:val="0"/>
        <w:adjustRightInd w:val="0"/>
        <w:rPr>
          <w:iCs/>
        </w:rPr>
      </w:pPr>
      <w:r w:rsidRPr="00311426">
        <w:rPr>
          <w:iCs/>
        </w:rPr>
        <w:t>Per</w:t>
      </w:r>
      <w:r w:rsidRPr="00B01EBA">
        <w:rPr>
          <w:iCs/>
        </w:rPr>
        <w:t xml:space="preserve"> quanto non espressamente previsto nel presente regolamento, si rimanda alle disposizioni</w:t>
      </w:r>
    </w:p>
    <w:p w:rsidR="00B01EBA" w:rsidRPr="00B01EBA" w:rsidRDefault="00B01EBA">
      <w:pPr>
        <w:rPr>
          <w:iCs/>
        </w:rPr>
      </w:pPr>
      <w:r w:rsidRPr="00B01EBA">
        <w:rPr>
          <w:iCs/>
        </w:rPr>
        <w:t>contrattuali, nonché alle norme legislative in vigore.</w:t>
      </w:r>
    </w:p>
    <w:sectPr w:rsidR="00B01EBA" w:rsidRPr="00B01E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1EBA"/>
    <w:rsid w:val="000D02C1"/>
    <w:rsid w:val="002353B4"/>
    <w:rsid w:val="00311426"/>
    <w:rsid w:val="00462641"/>
    <w:rsid w:val="008247F4"/>
    <w:rsid w:val="0083012F"/>
    <w:rsid w:val="00B01EBA"/>
    <w:rsid w:val="00C17E0D"/>
    <w:rsid w:val="00CD5CB6"/>
    <w:rsid w:val="00D74B94"/>
    <w:rsid w:val="00E23E53"/>
    <w:rsid w:val="00E3432A"/>
    <w:rsid w:val="00F72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Erminia Zarroli</dc:creator>
  <cp:keywords/>
  <cp:lastModifiedBy>dibonaventura.brunel</cp:lastModifiedBy>
  <cp:revision>2</cp:revision>
  <dcterms:created xsi:type="dcterms:W3CDTF">2017-09-26T07:30:00Z</dcterms:created>
  <dcterms:modified xsi:type="dcterms:W3CDTF">2017-09-26T07:30:00Z</dcterms:modified>
</cp:coreProperties>
</file>